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A" w:rsidRPr="00C94834" w:rsidRDefault="00A41A1A">
      <w:pPr>
        <w:rPr>
          <w:rFonts w:ascii="Times New Roman" w:hAnsi="Times New Roman" w:cs="Times New Roman"/>
          <w:b/>
          <w:sz w:val="24"/>
          <w:szCs w:val="24"/>
        </w:rPr>
      </w:pPr>
      <w:r w:rsidRPr="00C94834">
        <w:rPr>
          <w:rFonts w:ascii="Times New Roman" w:hAnsi="Times New Roman" w:cs="Times New Roman"/>
          <w:b/>
          <w:sz w:val="24"/>
          <w:szCs w:val="24"/>
        </w:rPr>
        <w:t xml:space="preserve">ОСНОВЫ ПРАВОВОГО СТАТУСА ВОЕННОСЛУЖАЩЕГО </w:t>
      </w:r>
    </w:p>
    <w:p w:rsidR="00A41A1A" w:rsidRPr="00C94834" w:rsidRDefault="00A41A1A">
      <w:pPr>
        <w:rPr>
          <w:rFonts w:ascii="Times New Roman" w:hAnsi="Times New Roman" w:cs="Times New Roman"/>
          <w:b/>
          <w:sz w:val="24"/>
          <w:szCs w:val="24"/>
        </w:rPr>
      </w:pPr>
      <w:r w:rsidRPr="00C94834">
        <w:rPr>
          <w:rFonts w:ascii="Times New Roman" w:hAnsi="Times New Roman" w:cs="Times New Roman"/>
          <w:b/>
          <w:sz w:val="24"/>
          <w:szCs w:val="24"/>
        </w:rPr>
        <w:t>Журавлева Анастасия Михайловна</w:t>
      </w:r>
    </w:p>
    <w:p w:rsidR="00A41A1A" w:rsidRPr="00C94834" w:rsidRDefault="00A41A1A">
      <w:pPr>
        <w:rPr>
          <w:rFonts w:ascii="Times New Roman" w:hAnsi="Times New Roman" w:cs="Times New Roman"/>
          <w:b/>
          <w:sz w:val="24"/>
          <w:szCs w:val="24"/>
        </w:rPr>
      </w:pPr>
      <w:r w:rsidRPr="00C94834">
        <w:rPr>
          <w:rFonts w:ascii="Times New Roman" w:hAnsi="Times New Roman" w:cs="Times New Roman"/>
          <w:b/>
          <w:sz w:val="24"/>
          <w:szCs w:val="24"/>
        </w:rPr>
        <w:t>Магистрант НЕГОСУДАРСТВЕННОЕ ОБРАЗОВАТЕЛЬНОЕ ЧАСТНОЕ УЧРЕЖДЕНИЕ ВЫСШЕГО ОБРАЗОВАНИЯ «МОСКОВСКИЙ ФИНАНСОВО-ПРОМЫШЛЕННЫЙ УНИВЕРСИТЕТ «СИНЕРГИЯ»,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Правовую основу статуса военнослужащего составляют: - Конституция РФ; - федеральные законы; - подзаконные правовые акты.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Статус военнослужащего включает в себя все права и обязанности гражданина Российской Федерации. Совокупность прав, свобод, гарантированных государством, а также обязанностей и ответственности, установленных федеральным законом, федеральными конституционными законами, федеральными законами и иными нормативными правовыми актами РФ – все это можно понимать под статусом "военнослужащий".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Рассмотрим структурные элементы, входящие и составляющие основу правового статуса военнослужащего: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1. Права – меры поведения, обеспеченные рамками закона и направленные на достижения целей связанных с удовлетворением интересов. Права и обязанности военнослужащих можно разделить на три группы.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Первая группа – конституционные или как еще их называют - общегражданские, которые определяют статус военнослужащего как гражданина РФ. Установленные Конституцией РФ права и свободы для военнослужащих могут быть частично ограничены в зависимости от специфики службы. Общегражданские права и обязанности можно разделить на личные и гражданские, юридические, политические и т.д.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Вторая группа – продиктована условиями военной службы и делится на общие и должностные и устанавливается нормами военного законодательства как военно-служебные права и обязанности. Особенностью правового статуса военнослужащего является разграничение в зависимости от принадлежности к той или иной категории (составу), воинского звания и должности, и других факторов. Военно-служебные права и обязанности можно разделить на: - общие, те, которые для всех без исключения. Они изложены в федеральных законах "О воинской обязанности и военной службе", "О статусе военнослужащих", в общевоинских уставах Вооруженных Сил РФ; - должностные, те, которые прописаны в общевоинских уставах, наставлениях, инструкциях, должностных регламентах и т.д., в связи с занимаемой должностью.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Третья группа – специальные права и обязанности, они, как правило, носят временный характер, их военнослужащие приобретают при чрезвычайных (особых) обстоятельствах. Данные права и обязанности регламентируются специальными правовыми актами, приказами (на применение оружия, силы, предъявление требований, обязательных для исполнения, и т.д.), либо отдельными документами, входящими в общие нормативно-правовые акты, например, в Законе РФ "О государственной границе Российской Федерации".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lastRenderedPageBreak/>
        <w:t xml:space="preserve">Все права и обязанности военнослужащих непременно гарантированы государством. Гарантии прав и свобод – это многогранная система общественных отношений в процессе деятельности государственных органов. Принцип гарантированности прав и свобод является важнейшей чертой государства.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К общим гарантиям можно отнести: социальные, духовные, экономические, политические и т.д., но необходимо отдельно отметить юридические гарантии, которые входят в систему действующих в государстве правовых норм, предусмотренных ими юридическими средствами, направленными на конкретизацию, а также определение порядка их гарантии, реализации и защиты.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2. Обязанность – критерии поведения военнослужащего в рамках должностных обязанностей. Обязанности делятся на две группы: активные – совершение определенного рода действий, пассивные – воздержание от совершения определенных действий.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3. Юридическая ответственность военнослужащего - это обязанность нарушителя правопорядка понести наказание, предусмотренное правовыми нормами. Законодательством РФ предусмотрено, что все военнослужащие независимо от воинского звания и должности равны перед законом и несут ответственность, установленную для граждан Российской Федерации, с учетом особенностей своего правового положения.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Для военнослужащих предусмотрена уголовная, административная, дисциплинарная и материальная ответственность.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Уголовная ответственность военнослужащих возникает при совершении воинских преступлений, а по общим основаниям за совершение остальных преступлений, изложенных в Уголовном кодексе РФ.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ответственность, согласно ч. 1 ст. 2.5 Кодекса РФ об административных правонарушениях (КоАП РФ) военнослужащие вместо административной несут дисциплинарную ответственность. Согласно статьям, указанным в ч. 2 ст. 2.5 КоАП РФ, военнослужащие несут административную ответственность на общих основаниях.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Дисциплинарная ответственность предполагает ответственность за нарушение приказа командира, за совершение дисциплинарного проступка, указанного в общевоинских уставах Вооруженных Сил РФ. Материальная ответственность военнослужащих регламентируется Федеральным законом "О материальной ответственности военнослужащих". Данная ответственность состоит из полной и ограниченной ответственности за ущерб, причиненный воинской части или государству. За иной ущерб наступает гражданско-правовая ответственность на общих основаниях.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>4. Запреты и ограничения прав и свобод военнослужащих регулируются ч. 3 ст. 55 Конституции РФ, а также федеральными законами. Всеми другими правовыми актами.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>1. Корякин В.М., Кудашкин А.В., Фатеев К.В. Военно-административное право (военная администрация). Учебник. М.: За права военнослужащих, 2014. Вып. 90. С. 24.</w:t>
      </w:r>
    </w:p>
    <w:p w:rsid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lastRenderedPageBreak/>
        <w:t xml:space="preserve"> 2. Козбаненко В.А. Правовой статус государственного гражданского служащего: структура и содержание: монография. М.: РАГС, 2003. С. 23–24. </w:t>
      </w:r>
    </w:p>
    <w:p w:rsidR="00606EDC" w:rsidRPr="00A41A1A" w:rsidRDefault="00A41A1A">
      <w:pPr>
        <w:rPr>
          <w:rFonts w:ascii="Times New Roman" w:hAnsi="Times New Roman" w:cs="Times New Roman"/>
          <w:sz w:val="24"/>
          <w:szCs w:val="24"/>
        </w:rPr>
      </w:pPr>
      <w:r w:rsidRPr="00A41A1A">
        <w:rPr>
          <w:rFonts w:ascii="Times New Roman" w:hAnsi="Times New Roman" w:cs="Times New Roman"/>
          <w:sz w:val="24"/>
          <w:szCs w:val="24"/>
        </w:rPr>
        <w:t>3. Кудашкин А.В. Военная служба: теория и практика правового регулирования: монография. М.: ВУ, 2003. С. 123–126.</w:t>
      </w:r>
    </w:p>
    <w:sectPr w:rsidR="00606EDC" w:rsidRPr="00A41A1A" w:rsidSect="006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A41A1A"/>
    <w:rsid w:val="00025B97"/>
    <w:rsid w:val="001B3AA2"/>
    <w:rsid w:val="00606EDC"/>
    <w:rsid w:val="00757AC7"/>
    <w:rsid w:val="00A41A1A"/>
    <w:rsid w:val="00A75BF7"/>
    <w:rsid w:val="00C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2024-05-05T10:47:00Z</dcterms:created>
  <dcterms:modified xsi:type="dcterms:W3CDTF">2024-05-05T10:59:00Z</dcterms:modified>
</cp:coreProperties>
</file>